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C" w:rsidRPr="009A18DE" w:rsidRDefault="004118B8" w:rsidP="00AA7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m-ET"/>
        </w:rPr>
      </w:pPr>
      <w:r w:rsidRPr="009A18DE">
        <w:rPr>
          <w:rFonts w:ascii="Times New Roman" w:hAnsi="Times New Roman" w:cs="Times New Roman"/>
          <w:b/>
          <w:sz w:val="24"/>
          <w:szCs w:val="24"/>
          <w:lang w:val="am-ET"/>
        </w:rPr>
        <w:t xml:space="preserve">  </w:t>
      </w:r>
      <w:r w:rsidR="009A18DE" w:rsidRPr="009A18DE">
        <w:rPr>
          <w:rFonts w:ascii="Times New Roman" w:hAnsi="Times New Roman" w:cs="Times New Roman"/>
          <w:b/>
          <w:sz w:val="24"/>
          <w:szCs w:val="24"/>
          <w:lang w:val="am-ET"/>
        </w:rPr>
        <w:t>Тыңдауларға сөз сөйлеу</w:t>
      </w:r>
    </w:p>
    <w:p w:rsidR="00AA77EC" w:rsidRPr="009A18DE" w:rsidRDefault="003A320C" w:rsidP="00AA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m-ET"/>
        </w:rPr>
      </w:pPr>
      <w:r w:rsidRPr="009A18DE">
        <w:rPr>
          <w:rFonts w:ascii="Times New Roman" w:hAnsi="Times New Roman" w:cs="Times New Roman"/>
          <w:b/>
          <w:sz w:val="24"/>
          <w:szCs w:val="24"/>
          <w:lang w:val="am-ET"/>
        </w:rPr>
        <w:t>Ақтөбе қ.</w:t>
      </w:r>
      <w:r w:rsidR="00AA77EC" w:rsidRPr="009A18DE">
        <w:rPr>
          <w:rFonts w:ascii="Times New Roman" w:hAnsi="Times New Roman" w:cs="Times New Roman"/>
          <w:b/>
          <w:sz w:val="24"/>
          <w:szCs w:val="24"/>
          <w:lang w:val="am-ET"/>
        </w:rPr>
        <w:t xml:space="preserve">                                                                                                                </w:t>
      </w:r>
      <w:r w:rsidR="00AD766A" w:rsidRPr="009A18DE">
        <w:rPr>
          <w:rFonts w:ascii="Times New Roman" w:hAnsi="Times New Roman" w:cs="Times New Roman"/>
          <w:b/>
          <w:sz w:val="24"/>
          <w:szCs w:val="24"/>
          <w:lang w:val="am-ET"/>
        </w:rPr>
        <w:t xml:space="preserve">          </w:t>
      </w:r>
      <w:r w:rsidR="00AA77EC" w:rsidRPr="009A18DE">
        <w:rPr>
          <w:rFonts w:ascii="Times New Roman" w:hAnsi="Times New Roman" w:cs="Times New Roman"/>
          <w:b/>
          <w:sz w:val="24"/>
          <w:szCs w:val="24"/>
          <w:lang w:val="am-ET"/>
        </w:rPr>
        <w:t xml:space="preserve">  </w:t>
      </w:r>
      <w:r w:rsidRPr="009A18DE">
        <w:rPr>
          <w:rFonts w:ascii="Times New Roman" w:hAnsi="Times New Roman" w:cs="Times New Roman"/>
          <w:b/>
          <w:sz w:val="24"/>
          <w:szCs w:val="24"/>
          <w:lang w:val="am-ET"/>
        </w:rPr>
        <w:t>24 сәуір 2024ж.</w:t>
      </w:r>
    </w:p>
    <w:p w:rsidR="00660EE8" w:rsidRPr="009A18DE" w:rsidRDefault="009A18DE" w:rsidP="009A18D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  <w:lang w:val="am-ET"/>
        </w:rPr>
      </w:pPr>
      <w:r w:rsidRPr="009A18DE">
        <w:rPr>
          <w:rFonts w:ascii="Times New Roman" w:hAnsi="Times New Roman" w:cs="Times New Roman"/>
          <w:sz w:val="24"/>
          <w:szCs w:val="24"/>
          <w:lang w:val="am-ET"/>
        </w:rPr>
        <w:tab/>
      </w:r>
    </w:p>
    <w:p w:rsidR="00EC5E81" w:rsidRPr="009A18DE" w:rsidRDefault="003A320C" w:rsidP="00EC5E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r w:rsidRPr="009A18DE">
        <w:rPr>
          <w:rFonts w:ascii="Times New Roman" w:hAnsi="Times New Roman" w:cs="Times New Roman"/>
          <w:sz w:val="24"/>
          <w:szCs w:val="24"/>
          <w:lang w:val="am-ET"/>
        </w:rPr>
        <w:t>Ханымдар мен мырзалар!</w:t>
      </w:r>
    </w:p>
    <w:p w:rsidR="003A320C" w:rsidRDefault="003A320C" w:rsidP="003A320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320C">
        <w:rPr>
          <w:rFonts w:ascii="Times New Roman" w:hAnsi="Times New Roman" w:cs="Times New Roman"/>
          <w:sz w:val="24"/>
          <w:szCs w:val="24"/>
          <w:lang w:val="kk-KZ"/>
        </w:rPr>
        <w:t xml:space="preserve">Сіздің назарыңызға тарифтік сметаның орындалуы бойынша есеп, </w:t>
      </w:r>
      <w:r>
        <w:rPr>
          <w:rFonts w:ascii="Times New Roman" w:hAnsi="Times New Roman" w:cs="Times New Roman"/>
          <w:sz w:val="24"/>
          <w:szCs w:val="24"/>
          <w:lang w:val="kk-KZ"/>
        </w:rPr>
        <w:t>«Т</w:t>
      </w:r>
      <w:r w:rsidRPr="003A320C">
        <w:rPr>
          <w:rFonts w:ascii="Times New Roman" w:hAnsi="Times New Roman" w:cs="Times New Roman"/>
          <w:sz w:val="24"/>
          <w:szCs w:val="24"/>
          <w:lang w:val="kk-KZ"/>
        </w:rPr>
        <w:t>абиғи монополиялар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3A320C">
        <w:rPr>
          <w:rFonts w:ascii="Times New Roman" w:hAnsi="Times New Roman" w:cs="Times New Roman"/>
          <w:sz w:val="24"/>
          <w:szCs w:val="24"/>
          <w:lang w:val="kk-KZ"/>
        </w:rPr>
        <w:t>ҚР Заңының 26 - бабы 2-тармағының 16) 17) тармақшасына сәйкес жылу энергиясын өндіру-реттелетін қызмет түрі бойынша табиғи монополиялар субъектісінің 2023 жылғы инвестициялық бағдарламасының орындалуы бойынша есеп беріледі</w:t>
      </w:r>
    </w:p>
    <w:p w:rsidR="00EC5E81" w:rsidRPr="009276F0" w:rsidRDefault="003A320C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EC5E81" w:rsidRPr="009276F0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B9559D" w:rsidRPr="009276F0" w:rsidRDefault="00F1430D" w:rsidP="0066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7A6B4C" wp14:editId="090E6E55">
            <wp:extent cx="6095999" cy="2733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996" cy="27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EB" w:rsidRPr="00D77E93" w:rsidRDefault="00D77E93" w:rsidP="00C01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15EB" w:rsidRPr="00D77E93">
        <w:rPr>
          <w:rFonts w:ascii="Times New Roman" w:hAnsi="Times New Roman" w:cs="Times New Roman"/>
          <w:sz w:val="24"/>
          <w:szCs w:val="24"/>
          <w:lang w:val="am-ET"/>
        </w:rPr>
        <w:t>Ақтөбе ЖЭО</w:t>
      </w:r>
      <w:r w:rsidRPr="00D77E93">
        <w:rPr>
          <w:rFonts w:ascii="Times New Roman" w:hAnsi="Times New Roman" w:cs="Times New Roman"/>
          <w:sz w:val="24"/>
          <w:szCs w:val="24"/>
          <w:lang w:val="am-ET"/>
        </w:rPr>
        <w:t>»</w:t>
      </w:r>
      <w:r w:rsidR="00C015EB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 АҚ жылу энергиясын өндіру бойынша табиғи монополиялар саласындағы қызметті жүзеге асырады және электр энергиясын көтерме жеткізу бойынша нарықта басым (монополиялық) жағдайға ие. </w:t>
      </w:r>
    </w:p>
    <w:p w:rsidR="00C015EB" w:rsidRPr="00D77E93" w:rsidRDefault="00C015EB" w:rsidP="00C01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D77E93">
        <w:rPr>
          <w:rFonts w:ascii="Times New Roman" w:hAnsi="Times New Roman" w:cs="Times New Roman"/>
          <w:sz w:val="24"/>
          <w:szCs w:val="24"/>
          <w:lang w:val="am-ET"/>
        </w:rPr>
        <w:t>Кәсіпорын жылыту режимінде жұмыс істейді: максималды жүктеме күзгі-қысқы кезеңге, жазғы кезеңге минималды.</w:t>
      </w:r>
    </w:p>
    <w:p w:rsidR="00B9559D" w:rsidRPr="00D77E93" w:rsidRDefault="00C015EB" w:rsidP="00C01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D77E93">
        <w:rPr>
          <w:rFonts w:ascii="Times New Roman" w:hAnsi="Times New Roman" w:cs="Times New Roman"/>
          <w:sz w:val="24"/>
          <w:szCs w:val="24"/>
          <w:lang w:val="am-ET"/>
        </w:rPr>
        <w:t>Станция Ақтөбе қаласының тұрғындарын орталықтандырылған жылумен қамтамасыз етудің жалғыз көзі болып табылады.</w:t>
      </w:r>
      <w:r w:rsidR="00D77E93">
        <w:rPr>
          <w:rFonts w:ascii="Times New Roman" w:hAnsi="Times New Roman" w:cs="Times New Roman"/>
          <w:sz w:val="24"/>
          <w:szCs w:val="24"/>
          <w:lang w:val="kk-KZ"/>
        </w:rPr>
        <w:t>Белгіленген жылу қуаты</w:t>
      </w:r>
      <w:r w:rsidR="00B305B4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 - 878</w:t>
      </w:r>
      <w:r w:rsidR="00B9559D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 Гк</w:t>
      </w:r>
      <w:r w:rsidR="005F6AC9" w:rsidRPr="00D77E93">
        <w:rPr>
          <w:rFonts w:ascii="Times New Roman" w:hAnsi="Times New Roman" w:cs="Times New Roman"/>
          <w:sz w:val="24"/>
          <w:szCs w:val="24"/>
          <w:lang w:val="am-ET"/>
        </w:rPr>
        <w:t>а</w:t>
      </w:r>
      <w:r w:rsidR="00F1430D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л, </w:t>
      </w:r>
      <w:r w:rsidR="00D77E93">
        <w:rPr>
          <w:rFonts w:ascii="Times New Roman" w:hAnsi="Times New Roman" w:cs="Times New Roman"/>
          <w:sz w:val="24"/>
          <w:szCs w:val="24"/>
          <w:lang w:val="kk-KZ"/>
        </w:rPr>
        <w:t>электр қуаты</w:t>
      </w:r>
      <w:r w:rsidR="00F1430D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 – 175</w:t>
      </w:r>
      <w:r w:rsidR="00B9559D" w:rsidRPr="00D77E93">
        <w:rPr>
          <w:rFonts w:ascii="Times New Roman" w:hAnsi="Times New Roman" w:cs="Times New Roman"/>
          <w:sz w:val="24"/>
          <w:szCs w:val="24"/>
          <w:lang w:val="am-ET"/>
        </w:rPr>
        <w:t xml:space="preserve"> МВт.</w:t>
      </w:r>
    </w:p>
    <w:p w:rsid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E93">
        <w:rPr>
          <w:rFonts w:ascii="Times New Roman" w:hAnsi="Times New Roman" w:cs="Times New Roman"/>
          <w:sz w:val="24"/>
          <w:szCs w:val="24"/>
          <w:lang w:val="am-ET"/>
        </w:rPr>
        <w:t>Основное оборудование Актобе</w:t>
      </w:r>
      <w:r w:rsidRPr="00712727">
        <w:rPr>
          <w:rFonts w:ascii="Times New Roman" w:hAnsi="Times New Roman" w:cs="Times New Roman"/>
          <w:sz w:val="24"/>
          <w:szCs w:val="24"/>
        </w:rPr>
        <w:t xml:space="preserve"> ТЭЦ  составляет:  </w:t>
      </w:r>
    </w:p>
    <w:p w:rsidR="00D77E93" w:rsidRPr="00D77E93" w:rsidRDefault="00D77E93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 Ақтөбе ТЭЦ жабдықтарын осылар құрайды:</w:t>
      </w:r>
    </w:p>
    <w:p w:rsidR="00B9559D" w:rsidRPr="00712727" w:rsidRDefault="00D77E93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- 6 турбоагрегаттар</w:t>
      </w:r>
      <w:r w:rsidR="00B9559D" w:rsidRPr="00712727">
        <w:rPr>
          <w:rFonts w:ascii="Times New Roman" w:hAnsi="Times New Roman" w:cs="Times New Roman"/>
          <w:sz w:val="24"/>
          <w:szCs w:val="24"/>
        </w:rPr>
        <w:t xml:space="preserve"> (118 МВт);</w:t>
      </w:r>
    </w:p>
    <w:p w:rsidR="00B9559D" w:rsidRPr="00712727" w:rsidRDefault="00C42BAA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    - 8 </w:t>
      </w:r>
      <w:r w:rsidR="00D77E93">
        <w:rPr>
          <w:rFonts w:ascii="Times New Roman" w:hAnsi="Times New Roman" w:cs="Times New Roman"/>
          <w:sz w:val="24"/>
          <w:szCs w:val="24"/>
          <w:lang w:val="kk-KZ"/>
        </w:rPr>
        <w:t>бу қазандар</w:t>
      </w:r>
      <w:r w:rsidRPr="00712727">
        <w:rPr>
          <w:rFonts w:ascii="Times New Roman" w:hAnsi="Times New Roman" w:cs="Times New Roman"/>
          <w:sz w:val="24"/>
          <w:szCs w:val="24"/>
        </w:rPr>
        <w:t xml:space="preserve"> (1 160</w:t>
      </w:r>
      <w:r w:rsidR="00B9559D" w:rsidRPr="00712727">
        <w:rPr>
          <w:rFonts w:ascii="Times New Roman" w:hAnsi="Times New Roman" w:cs="Times New Roman"/>
          <w:sz w:val="24"/>
          <w:szCs w:val="24"/>
        </w:rPr>
        <w:t xml:space="preserve"> т. пара/ч);</w:t>
      </w:r>
    </w:p>
    <w:p w:rsidR="00C505C7" w:rsidRPr="00712727" w:rsidRDefault="00B9559D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   - 5 </w:t>
      </w:r>
      <w:r w:rsidR="00D77E93">
        <w:rPr>
          <w:rFonts w:ascii="Times New Roman" w:hAnsi="Times New Roman" w:cs="Times New Roman"/>
          <w:sz w:val="24"/>
          <w:szCs w:val="24"/>
          <w:lang w:val="kk-KZ"/>
        </w:rPr>
        <w:t>су жылытқыш қазандар</w:t>
      </w:r>
      <w:r w:rsidRPr="00712727">
        <w:rPr>
          <w:rFonts w:ascii="Times New Roman" w:hAnsi="Times New Roman" w:cs="Times New Roman"/>
          <w:sz w:val="24"/>
          <w:szCs w:val="24"/>
        </w:rPr>
        <w:t xml:space="preserve"> (500 Гкал/ч</w:t>
      </w:r>
      <w:r w:rsidR="00317654" w:rsidRPr="00712727">
        <w:rPr>
          <w:rFonts w:ascii="Times New Roman" w:hAnsi="Times New Roman" w:cs="Times New Roman"/>
          <w:sz w:val="24"/>
          <w:szCs w:val="24"/>
        </w:rPr>
        <w:t>):</w:t>
      </w:r>
    </w:p>
    <w:p w:rsidR="001658CB" w:rsidRPr="00482209" w:rsidRDefault="00F1430D" w:rsidP="003E0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727">
        <w:rPr>
          <w:rFonts w:ascii="Times New Roman" w:hAnsi="Times New Roman" w:cs="Times New Roman"/>
          <w:sz w:val="24"/>
          <w:szCs w:val="24"/>
        </w:rPr>
        <w:tab/>
        <w:t xml:space="preserve"> -  57 МВт</w:t>
      </w:r>
      <w:r w:rsidR="00482209">
        <w:rPr>
          <w:rFonts w:ascii="Times New Roman" w:hAnsi="Times New Roman" w:cs="Times New Roman"/>
          <w:sz w:val="24"/>
          <w:szCs w:val="24"/>
          <w:lang w:val="kk-KZ"/>
        </w:rPr>
        <w:t xml:space="preserve"> қуаты бар </w:t>
      </w:r>
      <w:r w:rsidR="00482209" w:rsidRPr="00712727">
        <w:rPr>
          <w:rFonts w:ascii="Times New Roman" w:hAnsi="Times New Roman" w:cs="Times New Roman"/>
          <w:sz w:val="24"/>
          <w:szCs w:val="24"/>
        </w:rPr>
        <w:t>ГТ</w:t>
      </w:r>
      <w:r w:rsidR="00482209">
        <w:rPr>
          <w:rFonts w:ascii="Times New Roman" w:hAnsi="Times New Roman" w:cs="Times New Roman"/>
          <w:sz w:val="24"/>
          <w:szCs w:val="24"/>
          <w:lang w:val="kk-KZ"/>
        </w:rPr>
        <w:t>Қ</w:t>
      </w:r>
    </w:p>
    <w:p w:rsidR="004929F3" w:rsidRPr="002077C6" w:rsidRDefault="00EC5E81" w:rsidP="004929F3">
      <w:pPr>
        <w:spacing w:before="24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q-AL" w:eastAsia="ru-RU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Слайд</w:t>
      </w:r>
      <w:r w:rsidR="004118B8" w:rsidRPr="009276F0">
        <w:rPr>
          <w:rFonts w:ascii="Times New Roman" w:hAnsi="Times New Roman" w:cs="Times New Roman"/>
          <w:b/>
          <w:sz w:val="24"/>
          <w:szCs w:val="24"/>
        </w:rPr>
        <w:t>3</w:t>
      </w:r>
    </w:p>
    <w:p w:rsidR="00F1430D" w:rsidRPr="002077C6" w:rsidRDefault="00F1430D" w:rsidP="004929F3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noProof/>
          <w:sz w:val="24"/>
          <w:szCs w:val="24"/>
          <w:lang w:val="sq-AL" w:eastAsia="ru-RU"/>
        </w:rPr>
        <w:lastRenderedPageBreak/>
        <w:drawing>
          <wp:inline distT="0" distB="0" distL="0" distR="0" wp14:anchorId="4748E621" wp14:editId="7A6AF931">
            <wp:extent cx="6209665" cy="28857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078" cy="290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2023 жылдың қаңтар айынан бастап 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«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Ақтөбе ЖЭО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»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АҚ-да тарифтің қолданылу мерзімінің аяқталуына байланысты </w:t>
      </w:r>
      <w:r w:rsidR="00B14512" w:rsidRPr="002077C6">
        <w:rPr>
          <w:rFonts w:ascii="Times New Roman" w:hAnsi="Times New Roman" w:cs="Times New Roman"/>
          <w:sz w:val="24"/>
          <w:szCs w:val="24"/>
          <w:lang w:val="sq-AL"/>
        </w:rPr>
        <w:t>Ақтөбе</w:t>
      </w:r>
      <w:r w:rsidR="00B14512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B14512"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бойынша 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ҚР ҰЭМ </w:t>
      </w:r>
      <w:r w:rsidR="00B14512">
        <w:rPr>
          <w:rFonts w:ascii="Times New Roman" w:hAnsi="Times New Roman" w:cs="Times New Roman"/>
          <w:sz w:val="24"/>
          <w:szCs w:val="24"/>
          <w:lang w:val="kk-KZ"/>
        </w:rPr>
        <w:t>ТМРКД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09.11.2022 жылғы №92-НҚ бұйрығымен 2023-2027 жылдарға арналған тарифтік смета бекітілді.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«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Ақтөбе ЖЭО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»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АҚ өндіріс көлемінің ұлғаюына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байланысты 19.11.2019 ж. №90 «Т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арифтерді қалыптастыру қағидалары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»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12-тарауы 1-параграфының 601-тармағының 5-тармақшасына сәйкес уәкілетті органның қарауына өтінім жолданды,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Ұсынылған өтінімге сәйкес уәкілетті орган көрсетілетін қызметтер көлемін ұлғайта отырып және тұтынушылар бойынша тарифтерді саралай отырып, орташа тарифті қайта қарай отырып, 2023-2027 жылдарға арналған бекітілген тарифтік сметаға 20.10.2023 ж. №129-ОД бұйрығымен өзгерістер енгізеді.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Жылу энергиясының пайдалы </w:t>
      </w:r>
      <w:r w:rsidR="00145261">
        <w:rPr>
          <w:rFonts w:ascii="Times New Roman" w:hAnsi="Times New Roman" w:cs="Times New Roman"/>
          <w:sz w:val="24"/>
          <w:szCs w:val="24"/>
          <w:lang w:val="kk-KZ"/>
        </w:rPr>
        <w:t>жіберуі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(1 699 864 Гкал) 1 704 864 Гкал көлемінде бекітілді, нақты іске асырылған көлемі 1 766 625 Гкал құрайды, </w:t>
      </w:r>
      <w:r w:rsidR="00F468B5" w:rsidRPr="00F468B5">
        <w:rPr>
          <w:rFonts w:ascii="Times New Roman" w:hAnsi="Times New Roman" w:cs="Times New Roman"/>
          <w:sz w:val="24"/>
          <w:szCs w:val="24"/>
          <w:lang w:val="sq-AL"/>
        </w:rPr>
        <w:t>тұтынушылар бойынша бөлінген слайдта көрсетілгендей бекітілг</w:t>
      </w:r>
      <w:r w:rsidR="00F468B5">
        <w:rPr>
          <w:rFonts w:ascii="Times New Roman" w:hAnsi="Times New Roman" w:cs="Times New Roman"/>
          <w:sz w:val="24"/>
          <w:szCs w:val="24"/>
          <w:lang w:val="sq-AL"/>
        </w:rPr>
        <w:t>ен жылдық жоспарға 4% - ға ұлғайды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. Жылу энергиясының негізгі тұтынушысы 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«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Aktobe su-energy group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»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АҚ болып табылады, </w:t>
      </w:r>
      <w:r w:rsidR="007457E5">
        <w:rPr>
          <w:rFonts w:ascii="Times New Roman" w:hAnsi="Times New Roman" w:cs="Times New Roman"/>
          <w:sz w:val="24"/>
          <w:szCs w:val="24"/>
          <w:lang w:val="sq-AL"/>
        </w:rPr>
        <w:t>ол жалпы көлемнен өнімнің 87% -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тұтынады.</w:t>
      </w:r>
    </w:p>
    <w:p w:rsidR="00F468B5" w:rsidRDefault="00F468B5" w:rsidP="0048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68B5" w:rsidRDefault="00F468B5" w:rsidP="0048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68B5" w:rsidRDefault="00F468B5" w:rsidP="0048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68B5" w:rsidRDefault="00F468B5" w:rsidP="0048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05356" w:rsidRPr="002077C6" w:rsidRDefault="00B01BE8" w:rsidP="0048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sz w:val="24"/>
          <w:szCs w:val="24"/>
          <w:lang w:val="sq-AL"/>
        </w:rPr>
        <w:t xml:space="preserve">Слайд 4 </w:t>
      </w:r>
    </w:p>
    <w:p w:rsidR="005F6AC9" w:rsidRPr="002077C6" w:rsidRDefault="003E0771" w:rsidP="001658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noProof/>
          <w:sz w:val="24"/>
          <w:szCs w:val="24"/>
          <w:lang w:val="sq-AL" w:eastAsia="ru-RU"/>
        </w:rPr>
        <w:lastRenderedPageBreak/>
        <w:drawing>
          <wp:inline distT="0" distB="0" distL="0" distR="0" wp14:anchorId="014E2280" wp14:editId="41C87837">
            <wp:extent cx="6033414" cy="32575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792" cy="34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B2" w:rsidRPr="002077C6" w:rsidRDefault="00B534B2" w:rsidP="009F4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2023 жылы жылу энергиясын өндіруге арналған шығындар 4 826 644 мың теңге сомасына бекітілді, орындалу фактісі 5 403 113</w:t>
      </w:r>
      <w:r w:rsidR="00F468B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мың теңгені құрайды, шығындар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12% - ға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>ұлғайды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өйткені станция жылу және электр энергиясын аралас өндірумен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айналысады, шығындар бекітілген “Б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іріктірілген кезде кірістерді, шығындар мен іске қосылған активтерді бөлек есепке алуды жүргізу әдістемесіне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”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сәйкес бөлінген (бұдан әрі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Ә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дістеме) оған сәйкес жылу энергиясын өндіруге өндірістік шығындардың жалпы сомасының 42% - ы жатады. 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Материалдық шығындар жоспар 737 291 мың теңге, шығыстар фактісі 825 567 мың теңге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“Aqtobe su-energy group”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АҚ және бағаның өсуіне байланысты қосалқы материалдар үшін толтыру көлемінің ұлғаюына байланысты шығындардың 12% - ға өсуі.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ЖЖМ шығындар жоспары 4 621 мың теңге, факт 5 097 мың теңге</w:t>
      </w:r>
      <w:r w:rsidR="002122B9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жанар-жағармай материалдары бағасының өсуіне</w:t>
      </w:r>
      <w:r w:rsidR="002122B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байланысты 10% - ға ұлғайды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Шығындар жоспарының энергиясы 123 100 мың теңге, факт 128 591 мың теңге</w:t>
      </w:r>
      <w:r w:rsidR="002122B9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қайта толтыру сорғыларына электр энергиясы көлемінің өсуіне</w:t>
      </w:r>
      <w:r w:rsidR="002122B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байланысты 4% - ға шамалы ұлғайды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Өндірістік персоналдың еңбегіне ақы төлеуге арналған шығыстар шығындар жоспары 735 310 мың теңге, факт 755 814 мың теңге түзету сәтіндегі және жыл аяғындағы санына байланысты 3% - ға шамалы ұлғаю.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Салықтар шығындар жоспары 88 253 мың теңге, факт 135 496 мың теңге, салықтардың нақты есептелуіне және ҚҚ құнының өсуіне алып келетін күрделі жөндеулер жүргізуге байланысты 54% - ға ұлғаю жағына қарай өзгеріс.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Амортизация шығындар жоспары 432 774 мың теңге, шығындар фактісі 434 510 мың теңге орындау 100%</w:t>
      </w:r>
    </w:p>
    <w:p w:rsidR="00482209" w:rsidRPr="002077C6" w:rsidRDefault="00482209" w:rsidP="0048220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</w:t>
      </w:r>
      <w:r w:rsidR="00F468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ҚҚ құнының өсуіне әкеп соқпайтын жөндеу шығындар жоспары 164 904 мың теңге, шығындар фактісі 189 420 мың теңге негізгі және қосалқы жабдықтарды жөндеу үшін пайдаланылатын материалдар бағасының өсуіне байланысты, сондай-ақ көзделмеген жұмыстарды орындау есебінен 26% - ға ұлғаю жағына қарай өзгеріс.</w:t>
      </w:r>
    </w:p>
    <w:p w:rsidR="00A202F0" w:rsidRPr="002077C6" w:rsidRDefault="00D435AC" w:rsidP="00482209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sz w:val="24"/>
          <w:szCs w:val="24"/>
          <w:lang w:val="sq-AL"/>
        </w:rPr>
        <w:t>Слайд 5</w:t>
      </w:r>
    </w:p>
    <w:p w:rsidR="00617DFB" w:rsidRPr="002077C6" w:rsidRDefault="003E0771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noProof/>
          <w:sz w:val="24"/>
          <w:szCs w:val="24"/>
          <w:lang w:val="sq-AL" w:eastAsia="ru-RU"/>
        </w:rPr>
        <w:lastRenderedPageBreak/>
        <w:drawing>
          <wp:inline distT="0" distB="0" distL="0" distR="0" wp14:anchorId="5B55433A" wp14:editId="4E2BC82C">
            <wp:extent cx="6095999" cy="28384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996" cy="2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F4" w:rsidRPr="002077C6" w:rsidRDefault="002B6EF4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2209" w:rsidRPr="002077C6" w:rsidRDefault="00482209" w:rsidP="004822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Өндіріс шығындарын талдай отырып, мен газ бен су сияқты жылу энергиясын өндіруге қажетті негізгі энергия тасымалдаушыларға </w:t>
      </w:r>
      <w:r w:rsidR="002122B9"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бөлек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тоқталғым келеді.</w:t>
      </w:r>
    </w:p>
    <w:p w:rsidR="00482209" w:rsidRPr="002077C6" w:rsidRDefault="00482209" w:rsidP="004822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Шығындарды бөлу әдістемесіне сәйкес, газды нақты тұтыну 2 565 801 мың теңге сомаға 270 161 мың м3 құрады, жоспар бойынша 2 253 092 мың теңге сомаға 241 770 мың м3, шығыстардың ұлғаюы 14% құрады.</w:t>
      </w:r>
    </w:p>
    <w:p w:rsidR="002B6EF4" w:rsidRPr="002077C6" w:rsidRDefault="00482209" w:rsidP="00482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Су тұтыну бойынша шығындар сомасы 5 744 мың м3 көлемінде 703 146 мың теңгені құрады, тарифтік сметаның жоспары 5 094 мың м3 көлемімен 623 335 мың теңгені құрады, бекітілген жылдық жоспарға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сәйкес шығындардың өсуі 13% 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құрады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7213CD" w:rsidRPr="002077C6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sz w:val="24"/>
          <w:szCs w:val="24"/>
          <w:lang w:val="sq-AL"/>
        </w:rPr>
        <w:t>Слайд 6</w:t>
      </w:r>
    </w:p>
    <w:p w:rsidR="00CB64BB" w:rsidRPr="002077C6" w:rsidRDefault="00F677D4" w:rsidP="00CB64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bookmarkStart w:id="0" w:name="_Hlk141019470"/>
      <w:r w:rsidRPr="002077C6">
        <w:rPr>
          <w:rFonts w:ascii="Times New Roman" w:hAnsi="Times New Roman" w:cs="Times New Roman"/>
          <w:bCs/>
          <w:noProof/>
          <w:sz w:val="24"/>
          <w:szCs w:val="24"/>
          <w:lang w:val="sq-AL" w:eastAsia="ru-RU"/>
        </w:rPr>
        <w:drawing>
          <wp:inline distT="0" distB="0" distL="0" distR="0" wp14:anchorId="0EFB0FCC" wp14:editId="353C994D">
            <wp:extent cx="6562230" cy="338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6061" cy="3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64BB" w:rsidRPr="002077C6" w:rsidRDefault="00CB64BB" w:rsidP="00CB64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="00482209" w:rsidRPr="002077C6">
        <w:rPr>
          <w:rFonts w:ascii="Times New Roman" w:hAnsi="Times New Roman" w:cs="Times New Roman"/>
          <w:b/>
          <w:bCs/>
          <w:sz w:val="24"/>
          <w:szCs w:val="24"/>
          <w:lang w:val="sq-AL"/>
        </w:rPr>
        <w:t>Басқа өндірістік шығындар келесі шығындар баптарынан тұрады</w:t>
      </w:r>
      <w:r w:rsidRPr="002077C6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:rsidR="00482209" w:rsidRPr="002077C6" w:rsidRDefault="00FC1C05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</w:t>
      </w:r>
      <w:r w:rsidR="00482209"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Автокөлік қызметтері шығындар жоспары 25 273 мың теңге, факт 26 028 мың теңге өндіріс қажеттіліктері үшін көзделмеген шығындарға байланысты 3% - ға шамалы ұлғаю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>- Тәжірибелер, зерттеулер, сынақтар шығындар жоспары 17 672 мың теңге, факт 21 391 мың теңге станцияның өз қажеттіліктерінің шығындарын қысқарту үшін энергия үнемдеу шарттарын орынд</w:t>
      </w:r>
      <w:r w:rsidR="00EC3DD3">
        <w:rPr>
          <w:rFonts w:ascii="Times New Roman" w:hAnsi="Times New Roman" w:cs="Times New Roman"/>
          <w:bCs/>
          <w:sz w:val="24"/>
          <w:szCs w:val="24"/>
          <w:lang w:val="sq-AL"/>
        </w:rPr>
        <w:t>ауға байланысты 21% - ға ұлғаю</w:t>
      </w: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Өрт дабылы бойынша қызметтер шығындар жоспары 14 985 мың теңге, факт 27 711 мың теңге бақыланатын органдардың нұсқамасына сәйкес жұмыстарды жүргізуге байланысты 85% - ға ұлғаю жағына қарай өзгеріс.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Сақтандыру қызметтері шығындар жоспары 3 136 мың теңге, шығындар фактісі 3 556 мың теңге, сақтандыру сомасын толық төлеуге байланысты 13% - ға ұлғаю жағына қарай өзгеріс. 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Автоинспекция қызметтері шығындар жоспары 29 мың теңге, шығындар фактісі 40 мың теңге қызметтер құнының өсуіне байланысты 37% - ға ұлғайды.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Қоршаған ортаны қорғау жөніндегі қызметтер шығындар жоспары 12 739 мың теңге , шығындар фактісі 18 443 мың теңге өндіріс қажеттіліктері үшін көзделмеген шығындарға байланысты 45% - ға ұлғаю жағына қарай өзгеріс.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Еңбекті қорғау шығындар жоспары 14 817 мың теңге, шығындар фактісі 16 119 мың теңге арнайы киімнің, арнайы аяқ киімнің және жеке қорғану құралдарының нақты есептен шығарылуына байланысты 9% - ға ұлғаю жағына қарай өзгеріс. </w:t>
      </w:r>
    </w:p>
    <w:p w:rsidR="00AB5B78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Қызметкерлердің біліктілігін арттыру шығындар жоспары 2 624 мың теңге, шығындар фактісі 3 008 мың теңге тарифтік сметаны түзету сәтінде оқыту бойынша көзделмеген шығындарға байланысты 15% - ға ұлғаю жағына қарай өзгеріс</w:t>
      </w:r>
      <w:r w:rsidR="00C20617" w:rsidRPr="002077C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482209" w:rsidRPr="002077C6" w:rsidRDefault="00AB5B78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  </w:t>
      </w:r>
      <w:r w:rsidR="00482209"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Баспа басылымдарына жазылу шығындар жоспары 358 мың теңге, факт 379 мың теңге нормативтік-техникалық құжаттаманы жаңарту бойынша </w:t>
      </w:r>
      <w:r w:rsidR="00145261">
        <w:rPr>
          <w:rFonts w:ascii="Times New Roman" w:hAnsi="Times New Roman" w:cs="Times New Roman"/>
          <w:bCs/>
          <w:sz w:val="24"/>
          <w:szCs w:val="24"/>
          <w:lang w:val="kk-KZ"/>
        </w:rPr>
        <w:t>РҒТК</w:t>
      </w:r>
      <w:r w:rsidR="00482209"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нақты шығындарына байланысты 6% - ға ұлғаю жағына қарай өзгеріс.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Шығындар жоспарының сумен жабдықтау (ағызу) қызметтері 3 232 мың теңге, факт 3 264 мың теңге, жоспар деңгейінде орындау.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Мемлекеттік зертхананың қызметтері шығындар жоспары 4 158 мың теңге, факт 4 139 мың теңге, жоспар деңгейінде орындау.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Дератизация қызметтері шығындар жоспары 214 мың теңге, факт 214 мың теңге жоспар деңгейінде орындау.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Ведомстводан тыс күзет қызметтері шығындар жоспары 23 989 мың теңге, факт 23 989 мың теңге, жоспар деңгейінде орындау.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 Байланыс қызметтері шығындар жоспары 15 793</w:t>
      </w:r>
      <w:bookmarkStart w:id="1" w:name="_GoBack"/>
      <w:bookmarkEnd w:id="1"/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мың теңге, факт 15 256 мың теңге, жоспар деңгейінде орындау.</w:t>
      </w:r>
    </w:p>
    <w:p w:rsidR="00482209" w:rsidRPr="002077C6" w:rsidRDefault="00482209" w:rsidP="004822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-Өрт және авариялық-құтқару қызметінің қызметтері шығындар жоспары 25 883 мың теңге, факт 25 883 мың теңге, жоспар деңгейінде орындау.</w:t>
      </w:r>
    </w:p>
    <w:p w:rsidR="001E05D8" w:rsidRPr="002077C6" w:rsidRDefault="001E05D8" w:rsidP="0048220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bCs/>
          <w:sz w:val="24"/>
          <w:szCs w:val="24"/>
          <w:lang w:val="sq-AL"/>
        </w:rPr>
        <w:t>Слайд 7</w:t>
      </w:r>
    </w:p>
    <w:p w:rsidR="00132E56" w:rsidRPr="002077C6" w:rsidRDefault="00132E56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/>
          <w:bCs/>
          <w:noProof/>
          <w:sz w:val="24"/>
          <w:szCs w:val="24"/>
          <w:lang w:val="sq-AL" w:eastAsia="ru-RU"/>
        </w:rPr>
        <w:lastRenderedPageBreak/>
        <w:drawing>
          <wp:inline distT="0" distB="0" distL="0" distR="0" wp14:anchorId="5166B34B" wp14:editId="4D96F417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2023 жылғы кезең шығыстары жоспар 577 600 мың теңге болғанда 1 123 030 мың теңгені құрады, жылдық жоспардан 94% - ға ұлғайды.. баптар бойынша мыналар жасалды: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Әкімшілік персоналдың еңбегіне ақы төлеуге арналған шығыстар шығындар жоспары 132 649 мың теңге, факт 138 226 мың теңге түзету сәтіндегі және жыл аяғындағы санына байланысты 6% - ға ұлғайту.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Салықтар шығындар жоспары 12 023 мың теңге, факт 12 370 мың теңге, жоспар деңгейінде орындау.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Іссапар шығыстары шығындар жоспары 1 662 мың теңге, факт 1 966 мың теңге өндірістік мәселелерді шешу үшін жұмыс сапарлары санының өсуіне байланысты 18% - 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Байланыс қызметтері шығындар жоспары 22 148 мың теңге, факт 24 766 мың теңге әкімшілік персоналдың қалааралық келіссөздерінің өсуіне байланысты 12% - 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- Консультациялық, аудиторлық, заңгерлік, ақпараттық қызметтерге ақы төлеу шығындар жоспары 29 154 мың теңге, факт 31 056 мың теңге </w:t>
      </w:r>
      <w:r w:rsidR="00145261" w:rsidRPr="00145261">
        <w:rPr>
          <w:rFonts w:ascii="Times New Roman" w:hAnsi="Times New Roman" w:cs="Times New Roman"/>
          <w:sz w:val="24"/>
          <w:szCs w:val="24"/>
          <w:lang w:val="sq-AL"/>
        </w:rPr>
        <w:t>«К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әдеге жарату қазан</w:t>
      </w:r>
      <w:r w:rsidR="00145261" w:rsidRPr="00145261">
        <w:rPr>
          <w:rFonts w:ascii="Times New Roman" w:hAnsi="Times New Roman" w:cs="Times New Roman"/>
          <w:sz w:val="24"/>
          <w:szCs w:val="24"/>
          <w:lang w:val="sq-AL"/>
        </w:rPr>
        <w:t>ы бар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ГТУ-57мвт құрылысы</w:t>
      </w:r>
      <w:r w:rsidR="00145261" w:rsidRPr="00145261">
        <w:rPr>
          <w:rFonts w:ascii="Times New Roman" w:hAnsi="Times New Roman" w:cs="Times New Roman"/>
          <w:sz w:val="24"/>
          <w:szCs w:val="24"/>
          <w:lang w:val="sq-AL"/>
        </w:rPr>
        <w:t xml:space="preserve">» 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жобасы бойынша қаржылық-техникалық қадағалау жөніндегі шарттың ұзартылуына байланысты 7%-ға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Банктің қызметтері шығындар жоспары 398 мың теңге, факт 631 мың теңге банк комиссияларының нақты есептелуіне байланысты ив тарапын 58% - ға ұлғайту өзгерісі.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-Бланкілерді дайындау бойынша шығыстар шығындар жоспары 1 816 мың теңге, факт 1 984 мың теңге журнал-бланк өнімдерін нақты есептен шығаруға байланысты 9% - 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Кеңсе тауарларына арналған шығыстар шығындар жоспары 1 885 мың теңге, факт 1 864 мың теңге, жоспар деңгейінде орындау.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Баспа басылымдарына жазылу шығындар жоспары 96 мың теңге, факт 96 мың теңге, жоспар деңгейінде орындау.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- АЕО қызметтері шығындар жоспары 68 мың теңге, факт 337 мың теңге, салық заңнамасының соңғы өзгерістеріне байланысты 1С </w:t>
      </w:r>
      <w:r w:rsidR="00145261" w:rsidRPr="00145261">
        <w:rPr>
          <w:rFonts w:ascii="Times New Roman" w:hAnsi="Times New Roman" w:cs="Times New Roman"/>
          <w:sz w:val="24"/>
          <w:szCs w:val="24"/>
          <w:lang w:val="sq-AL"/>
        </w:rPr>
        <w:t>Б</w:t>
      </w:r>
      <w:r w:rsidRPr="002077C6">
        <w:rPr>
          <w:rFonts w:ascii="Times New Roman" w:hAnsi="Times New Roman" w:cs="Times New Roman"/>
          <w:sz w:val="24"/>
          <w:szCs w:val="24"/>
          <w:lang w:val="sq-AL"/>
        </w:rPr>
        <w:t>ухгалтерияны жаңартуға байланысты 393% - 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lastRenderedPageBreak/>
        <w:t>- Есептеу техникасы мен кондиционерлерге техникалық қызмет көрсету шығындар жоспары1 743 мың теңге, факт 1 867 мың теңге ұйымдастыру техникасының сыну санының өсуіне байланысты 7% - ға ұлғаю жағына қарай өзгеріс.</w:t>
      </w:r>
    </w:p>
    <w:p w:rsidR="009D0AAC" w:rsidRPr="002077C6" w:rsidRDefault="009D0AAC" w:rsidP="009D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Пошта шығыстары шығындар жоспары 465 мың теңге, факт 490 мың теңге, шығыс хат-хабарлар санының өсуіне байланысты 5% - ға ұлғаю жағына қарай өзгеріс.</w:t>
      </w:r>
    </w:p>
    <w:p w:rsidR="001E05D8" w:rsidRPr="002077C6" w:rsidRDefault="009D0AAC" w:rsidP="009D0A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sz w:val="24"/>
          <w:szCs w:val="24"/>
          <w:lang w:val="sq-AL"/>
        </w:rPr>
        <w:t>- Іс жүзінде банкке сыйақы төлеуге жұмсалған шығыстар жылдық жоспар бойынша 907 378 мың теңгені 373 491 мың теңгені немесе өсім 143% құрады.</w:t>
      </w:r>
    </w:p>
    <w:p w:rsidR="008C1CEC" w:rsidRPr="002077C6" w:rsidRDefault="00CD6850" w:rsidP="00CD6850">
      <w:pPr>
        <w:spacing w:before="240"/>
        <w:ind w:firstLine="567"/>
        <w:rPr>
          <w:rFonts w:ascii="Times New Roman" w:hAnsi="Times New Roman" w:cs="Times New Roman"/>
          <w:bCs/>
          <w:noProof/>
          <w:sz w:val="24"/>
          <w:szCs w:val="24"/>
          <w:lang w:val="sq-AL" w:eastAsia="ru-RU"/>
        </w:rPr>
      </w:pPr>
      <w:r w:rsidRPr="002077C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Слайд </w:t>
      </w:r>
      <w:r w:rsidR="008C1CEC" w:rsidRPr="002077C6">
        <w:rPr>
          <w:rFonts w:ascii="Times New Roman" w:hAnsi="Times New Roman" w:cs="Times New Roman"/>
          <w:b/>
          <w:bCs/>
          <w:sz w:val="24"/>
          <w:szCs w:val="24"/>
          <w:lang w:val="sq-AL"/>
        </w:rPr>
        <w:t>8</w:t>
      </w:r>
    </w:p>
    <w:p w:rsidR="003F138A" w:rsidRPr="002077C6" w:rsidRDefault="00620AC4" w:rsidP="001658CB">
      <w:pPr>
        <w:spacing w:before="240"/>
        <w:ind w:firstLine="567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noProof/>
          <w:sz w:val="24"/>
          <w:szCs w:val="24"/>
          <w:lang w:val="sq-AL" w:eastAsia="ru-RU"/>
        </w:rPr>
        <w:drawing>
          <wp:inline distT="0" distB="0" distL="0" distR="0" wp14:anchorId="3A6427A6" wp14:editId="73CACE5E">
            <wp:extent cx="6095999" cy="32289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7005" cy="323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3" w:rsidRPr="002077C6" w:rsidRDefault="00937653" w:rsidP="002D067A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4E7A19" w:rsidRPr="002077C6" w:rsidRDefault="004E7A19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9D0AAC" w:rsidRPr="002077C6" w:rsidRDefault="004E7A19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D0AAC" w:rsidRPr="002077C6">
        <w:rPr>
          <w:rFonts w:ascii="Times New Roman" w:hAnsi="Times New Roman" w:cs="Times New Roman"/>
          <w:bCs/>
          <w:sz w:val="24"/>
          <w:szCs w:val="24"/>
          <w:lang w:val="sq-AL"/>
        </w:rPr>
        <w:t>Осылайша, 2023 жылы бекітілген тарифтерге сәйкес</w:t>
      </w:r>
    </w:p>
    <w:p w:rsidR="009D0AAC" w:rsidRPr="009D0AAC" w:rsidRDefault="009D0AAC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077C6">
        <w:rPr>
          <w:rFonts w:ascii="Times New Roman" w:hAnsi="Times New Roman" w:cs="Times New Roman"/>
          <w:bCs/>
          <w:sz w:val="24"/>
          <w:szCs w:val="24"/>
          <w:lang w:val="sq-AL"/>
        </w:rPr>
        <w:t>– орташа тариф-ҚҚС есебінсіз 1 Гкал үшін 3 867,43 теңге;</w:t>
      </w:r>
    </w:p>
    <w:p w:rsidR="009D0AAC" w:rsidRPr="009D0AAC" w:rsidRDefault="009D0AAC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>Aqtobe su-energy group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АҚ тұтынушыларына жылу энергиясын жіберу үшін-ҚҚС есептемегенде 1 Гкал үшін 3 411,24 теңге;</w:t>
      </w:r>
    </w:p>
    <w:p w:rsidR="009D0AAC" w:rsidRPr="009D0AAC" w:rsidRDefault="009D0AAC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>Ақтөбе ЖЭО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АҚ Өнеркәсіптік тұтынушыларына жылу энергиясын жіберу үшін-ҚҚС есептемегенде 1 Гкал үшін 6 696,02 теңге;</w:t>
      </w:r>
    </w:p>
    <w:p w:rsidR="009D0AAC" w:rsidRPr="009D0AAC" w:rsidRDefault="009D0AAC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>- хоз. қажеттіліктер-ҚҚС есептемегенде 1 Гкал үшін 4 052,44 теңге.  жылу энергиясын сатудан 5 669 802 мың теңге табыс алынды, бекітілген жоспар бойынша 6 593 446 мың теңге, кірісті 14% - ға төмендету.</w:t>
      </w:r>
    </w:p>
    <w:p w:rsidR="002D067A" w:rsidRPr="009276F0" w:rsidRDefault="009D0AAC" w:rsidP="009D0AA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>Жылу энергиясын өткізуден алынған табысқа және өндірілген шығыстарға сәйкес 2023 жылы нақты таза шығын -</w:t>
      </w:r>
      <w:r w:rsidR="001452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D0AAC">
        <w:rPr>
          <w:rFonts w:ascii="Times New Roman" w:hAnsi="Times New Roman" w:cs="Times New Roman"/>
          <w:bCs/>
          <w:sz w:val="24"/>
          <w:szCs w:val="24"/>
          <w:lang w:val="kk-KZ"/>
        </w:rPr>
        <w:t>856 341 мың теңгені құрады. Жылу энергиясын өндіру бойынша шығын реттелетін қызметті өндіруге жұмсалған нақты шығындармен, сондай-ақ бекітілген тарифтік сметаға сәйкес алынбаған табыспен байланысты.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</w:t>
      </w:r>
    </w:p>
    <w:p w:rsidR="006C0DDD" w:rsidRPr="009276F0" w:rsidRDefault="006C0DDD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0DD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BEE35A7" wp14:editId="1DF20266">
            <wp:extent cx="6095999" cy="338137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7640" cy="338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0C" w:rsidRPr="009276F0" w:rsidRDefault="000F120C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478EC" w:rsidRPr="009D0AAC" w:rsidRDefault="009D0AAC" w:rsidP="0093765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0AAC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Сондай-ақ, 2023-2027 жылдар кезеңінде Ақтөбе ЖЭО АҚ үшін </w:t>
      </w:r>
      <w:r w:rsidR="00145261"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ҚР ҰЭМ </w:t>
      </w:r>
      <w:r w:rsidR="00145261">
        <w:rPr>
          <w:rFonts w:ascii="Times New Roman" w:hAnsi="Times New Roman" w:cs="Times New Roman"/>
          <w:sz w:val="24"/>
          <w:szCs w:val="24"/>
          <w:lang w:val="kk-KZ"/>
        </w:rPr>
        <w:t>ТМРКД</w:t>
      </w:r>
      <w:r w:rsidR="00145261" w:rsidRPr="002077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77C6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№45-ОД 18.07.2023 жылғы </w:t>
      </w:r>
      <w:r w:rsidRPr="009D0AAC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бұйрығымен жылу энергиясын өндіру бойынша 06.09.2022 ж. № 77-ОД бұрын бекітілген инвестициялық бағдарламаға өзгерістер енгізілді. 29.11.2023 ж. №161-НҚ бұйрығына сәйкес 2023 жылы инвестициялар жоспары 937 452 мың теңгеге түзетілді, инвестициялық міндеттемелердің нақты орындалуы 979 451 мың теңгені немесе бекі</w:t>
      </w:r>
      <w:r w:rsidR="00145261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тілген жылдық жоспардың 104%</w:t>
      </w:r>
      <w:r w:rsidRPr="009D0AAC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құрады.</w:t>
      </w:r>
    </w:p>
    <w:p w:rsidR="00937653" w:rsidRPr="009D0AAC" w:rsidRDefault="00937653" w:rsidP="00916C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916CE0" w:rsidRPr="009D0AAC" w:rsidRDefault="00916CE0" w:rsidP="00916C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60E7E" w:rsidRPr="009276F0" w:rsidRDefault="009D0AAC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Назар аударғаныңыз үшін рақмет!</w:t>
      </w:r>
      <w:r w:rsidR="00460E7E" w:rsidRPr="009276F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460E7E" w:rsidRPr="009276F0" w:rsidSect="001658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8C" w:rsidRDefault="00524C8C" w:rsidP="00660EE8">
      <w:pPr>
        <w:spacing w:after="0" w:line="240" w:lineRule="auto"/>
      </w:pPr>
      <w:r>
        <w:separator/>
      </w:r>
    </w:p>
  </w:endnote>
  <w:endnote w:type="continuationSeparator" w:id="0">
    <w:p w:rsidR="00524C8C" w:rsidRDefault="00524C8C" w:rsidP="0066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8C" w:rsidRDefault="00524C8C" w:rsidP="00660EE8">
      <w:pPr>
        <w:spacing w:after="0" w:line="240" w:lineRule="auto"/>
      </w:pPr>
      <w:r>
        <w:separator/>
      </w:r>
    </w:p>
  </w:footnote>
  <w:footnote w:type="continuationSeparator" w:id="0">
    <w:p w:rsidR="00524C8C" w:rsidRDefault="00524C8C" w:rsidP="0066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E8" w:rsidRDefault="0066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00D4C"/>
    <w:rsid w:val="00046DDC"/>
    <w:rsid w:val="0004715E"/>
    <w:rsid w:val="000651C5"/>
    <w:rsid w:val="000756F6"/>
    <w:rsid w:val="000B2076"/>
    <w:rsid w:val="000C6699"/>
    <w:rsid w:val="000F120C"/>
    <w:rsid w:val="00111172"/>
    <w:rsid w:val="001117F7"/>
    <w:rsid w:val="00132E56"/>
    <w:rsid w:val="001418A2"/>
    <w:rsid w:val="00145261"/>
    <w:rsid w:val="001658CB"/>
    <w:rsid w:val="00181CDE"/>
    <w:rsid w:val="00187441"/>
    <w:rsid w:val="001931CA"/>
    <w:rsid w:val="001C219E"/>
    <w:rsid w:val="001E05D8"/>
    <w:rsid w:val="001F4206"/>
    <w:rsid w:val="001F6E5D"/>
    <w:rsid w:val="0020640E"/>
    <w:rsid w:val="002077C6"/>
    <w:rsid w:val="002122B9"/>
    <w:rsid w:val="00242515"/>
    <w:rsid w:val="00262EB8"/>
    <w:rsid w:val="002777EA"/>
    <w:rsid w:val="00287372"/>
    <w:rsid w:val="002A7944"/>
    <w:rsid w:val="002B4CBF"/>
    <w:rsid w:val="002B6EF4"/>
    <w:rsid w:val="002D067A"/>
    <w:rsid w:val="002E3652"/>
    <w:rsid w:val="002F60E3"/>
    <w:rsid w:val="002F6B1C"/>
    <w:rsid w:val="00317654"/>
    <w:rsid w:val="00327877"/>
    <w:rsid w:val="0034323C"/>
    <w:rsid w:val="003454B1"/>
    <w:rsid w:val="00351B4D"/>
    <w:rsid w:val="00372864"/>
    <w:rsid w:val="00376DD2"/>
    <w:rsid w:val="00380919"/>
    <w:rsid w:val="003822D5"/>
    <w:rsid w:val="003826DB"/>
    <w:rsid w:val="003A320C"/>
    <w:rsid w:val="003B614D"/>
    <w:rsid w:val="003C168C"/>
    <w:rsid w:val="003C2407"/>
    <w:rsid w:val="003D0C8B"/>
    <w:rsid w:val="003E0771"/>
    <w:rsid w:val="003E189C"/>
    <w:rsid w:val="003F138A"/>
    <w:rsid w:val="004118B8"/>
    <w:rsid w:val="0041394D"/>
    <w:rsid w:val="00425213"/>
    <w:rsid w:val="00446E8C"/>
    <w:rsid w:val="004478EC"/>
    <w:rsid w:val="00460E7E"/>
    <w:rsid w:val="004722D1"/>
    <w:rsid w:val="00482209"/>
    <w:rsid w:val="00487321"/>
    <w:rsid w:val="004929F3"/>
    <w:rsid w:val="004B0B80"/>
    <w:rsid w:val="004B74D3"/>
    <w:rsid w:val="004E7A19"/>
    <w:rsid w:val="00503EE2"/>
    <w:rsid w:val="00524712"/>
    <w:rsid w:val="00524C8C"/>
    <w:rsid w:val="00543C45"/>
    <w:rsid w:val="005464F0"/>
    <w:rsid w:val="00563FAD"/>
    <w:rsid w:val="00581753"/>
    <w:rsid w:val="0059752F"/>
    <w:rsid w:val="005A583C"/>
    <w:rsid w:val="005B289A"/>
    <w:rsid w:val="005B3247"/>
    <w:rsid w:val="005D0473"/>
    <w:rsid w:val="005D4826"/>
    <w:rsid w:val="005E001E"/>
    <w:rsid w:val="005F01B3"/>
    <w:rsid w:val="005F6AC9"/>
    <w:rsid w:val="00601742"/>
    <w:rsid w:val="00602ED4"/>
    <w:rsid w:val="00617DFB"/>
    <w:rsid w:val="00620AC4"/>
    <w:rsid w:val="006239ED"/>
    <w:rsid w:val="00660EE8"/>
    <w:rsid w:val="006C0DDD"/>
    <w:rsid w:val="006C6B51"/>
    <w:rsid w:val="00705356"/>
    <w:rsid w:val="00705671"/>
    <w:rsid w:val="00712727"/>
    <w:rsid w:val="007200C8"/>
    <w:rsid w:val="007213CD"/>
    <w:rsid w:val="007402A7"/>
    <w:rsid w:val="00743381"/>
    <w:rsid w:val="007457E5"/>
    <w:rsid w:val="0076143F"/>
    <w:rsid w:val="00773C98"/>
    <w:rsid w:val="00790924"/>
    <w:rsid w:val="00790D40"/>
    <w:rsid w:val="007B33A7"/>
    <w:rsid w:val="007C4C26"/>
    <w:rsid w:val="007D39AD"/>
    <w:rsid w:val="007E165B"/>
    <w:rsid w:val="007E203E"/>
    <w:rsid w:val="00837C83"/>
    <w:rsid w:val="00852F67"/>
    <w:rsid w:val="00871147"/>
    <w:rsid w:val="008A2C8D"/>
    <w:rsid w:val="008A4012"/>
    <w:rsid w:val="008C1CEC"/>
    <w:rsid w:val="00904742"/>
    <w:rsid w:val="00916CE0"/>
    <w:rsid w:val="009276F0"/>
    <w:rsid w:val="00931108"/>
    <w:rsid w:val="009327B4"/>
    <w:rsid w:val="00933416"/>
    <w:rsid w:val="00934257"/>
    <w:rsid w:val="00937653"/>
    <w:rsid w:val="00941C04"/>
    <w:rsid w:val="00944657"/>
    <w:rsid w:val="00944BD6"/>
    <w:rsid w:val="00962085"/>
    <w:rsid w:val="00974DD5"/>
    <w:rsid w:val="00977CA6"/>
    <w:rsid w:val="00985537"/>
    <w:rsid w:val="009A099C"/>
    <w:rsid w:val="009A18DE"/>
    <w:rsid w:val="009A7CBD"/>
    <w:rsid w:val="009B1E7B"/>
    <w:rsid w:val="009D0AAC"/>
    <w:rsid w:val="009D7A1E"/>
    <w:rsid w:val="009E2CBB"/>
    <w:rsid w:val="009E4F85"/>
    <w:rsid w:val="009E747B"/>
    <w:rsid w:val="009F48A7"/>
    <w:rsid w:val="00A01A69"/>
    <w:rsid w:val="00A04B6D"/>
    <w:rsid w:val="00A07AD4"/>
    <w:rsid w:val="00A202F0"/>
    <w:rsid w:val="00A25A7F"/>
    <w:rsid w:val="00A26CFE"/>
    <w:rsid w:val="00A54FAE"/>
    <w:rsid w:val="00A61250"/>
    <w:rsid w:val="00A763D6"/>
    <w:rsid w:val="00A82BE4"/>
    <w:rsid w:val="00A835A4"/>
    <w:rsid w:val="00AA77EC"/>
    <w:rsid w:val="00AB5B78"/>
    <w:rsid w:val="00AD766A"/>
    <w:rsid w:val="00B01BE8"/>
    <w:rsid w:val="00B06828"/>
    <w:rsid w:val="00B14512"/>
    <w:rsid w:val="00B305B4"/>
    <w:rsid w:val="00B3331C"/>
    <w:rsid w:val="00B37D69"/>
    <w:rsid w:val="00B534B2"/>
    <w:rsid w:val="00B54B77"/>
    <w:rsid w:val="00B574CC"/>
    <w:rsid w:val="00B65E73"/>
    <w:rsid w:val="00B9412B"/>
    <w:rsid w:val="00B9559D"/>
    <w:rsid w:val="00BA4A2C"/>
    <w:rsid w:val="00BB3B33"/>
    <w:rsid w:val="00C015EB"/>
    <w:rsid w:val="00C05BDB"/>
    <w:rsid w:val="00C06D9C"/>
    <w:rsid w:val="00C06FB6"/>
    <w:rsid w:val="00C20617"/>
    <w:rsid w:val="00C374E7"/>
    <w:rsid w:val="00C42BAA"/>
    <w:rsid w:val="00C43565"/>
    <w:rsid w:val="00C505C7"/>
    <w:rsid w:val="00C729CB"/>
    <w:rsid w:val="00CA2F73"/>
    <w:rsid w:val="00CA64D3"/>
    <w:rsid w:val="00CB64BB"/>
    <w:rsid w:val="00CD1A8D"/>
    <w:rsid w:val="00CD6850"/>
    <w:rsid w:val="00CE3828"/>
    <w:rsid w:val="00CE43A5"/>
    <w:rsid w:val="00D12577"/>
    <w:rsid w:val="00D33D6D"/>
    <w:rsid w:val="00D435AC"/>
    <w:rsid w:val="00D53273"/>
    <w:rsid w:val="00D562A6"/>
    <w:rsid w:val="00D71922"/>
    <w:rsid w:val="00D77E93"/>
    <w:rsid w:val="00D95B3E"/>
    <w:rsid w:val="00DB1F9D"/>
    <w:rsid w:val="00DB38CA"/>
    <w:rsid w:val="00DC05C0"/>
    <w:rsid w:val="00DE2BDB"/>
    <w:rsid w:val="00DE5B11"/>
    <w:rsid w:val="00E06CE3"/>
    <w:rsid w:val="00E2207E"/>
    <w:rsid w:val="00E33FB3"/>
    <w:rsid w:val="00E41749"/>
    <w:rsid w:val="00E42153"/>
    <w:rsid w:val="00E42C06"/>
    <w:rsid w:val="00E7021C"/>
    <w:rsid w:val="00E703DC"/>
    <w:rsid w:val="00E857B5"/>
    <w:rsid w:val="00E85F0A"/>
    <w:rsid w:val="00E9508E"/>
    <w:rsid w:val="00EA7FEB"/>
    <w:rsid w:val="00EC3DD3"/>
    <w:rsid w:val="00EC5E81"/>
    <w:rsid w:val="00EC755A"/>
    <w:rsid w:val="00ED137F"/>
    <w:rsid w:val="00EE7A56"/>
    <w:rsid w:val="00F1430D"/>
    <w:rsid w:val="00F35B67"/>
    <w:rsid w:val="00F468B5"/>
    <w:rsid w:val="00F677D4"/>
    <w:rsid w:val="00F95FA2"/>
    <w:rsid w:val="00FB1484"/>
    <w:rsid w:val="00FC1C05"/>
    <w:rsid w:val="00FC5015"/>
    <w:rsid w:val="00FE21D8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E8"/>
  </w:style>
  <w:style w:type="paragraph" w:styleId="a8">
    <w:name w:val="footer"/>
    <w:basedOn w:val="a"/>
    <w:link w:val="a9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E8"/>
  </w:style>
  <w:style w:type="paragraph" w:styleId="aa">
    <w:name w:val="Normal (Web)"/>
    <w:basedOn w:val="a"/>
    <w:uiPriority w:val="99"/>
    <w:semiHidden/>
    <w:unhideWhenUsed/>
    <w:rsid w:val="0044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85BB-C6D6-41F8-949C-C67183DF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Айдана Р. Бакенова</cp:lastModifiedBy>
  <cp:revision>98</cp:revision>
  <cp:lastPrinted>2021-04-28T06:12:00Z</cp:lastPrinted>
  <dcterms:created xsi:type="dcterms:W3CDTF">2020-04-20T04:31:00Z</dcterms:created>
  <dcterms:modified xsi:type="dcterms:W3CDTF">2024-04-18T11:11:00Z</dcterms:modified>
</cp:coreProperties>
</file>